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Tabela 1 - FICHA PARA ANEXAR OS DOCUMENTOS COMPROBATÓRIOS CORRESPONDENTES AO ANEXO III - Para área de Inglês e Espanhol</w:t>
      </w:r>
    </w:p>
    <w:tbl>
      <w:tblPr>
        <w:tblStyle w:val="Table1"/>
        <w:tblW w:w="89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705"/>
        <w:gridCol w:w="4620"/>
        <w:gridCol w:w="1785"/>
        <w:gridCol w:w="1830"/>
        <w:tblGridChange w:id="0">
          <w:tblGrid>
            <w:gridCol w:w="705"/>
            <w:gridCol w:w="4620"/>
            <w:gridCol w:w="1785"/>
            <w:gridCol w:w="1830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  <w:color w:val="00000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Função:_____________________________________________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Nome do Candidato (a): ___________________________________________________</w:t>
            </w:r>
          </w:p>
        </w:tc>
      </w:tr>
      <w:tr>
        <w:trPr>
          <w:cantSplit w:val="0"/>
          <w:trHeight w:val="1185" w:hRule="atLeast"/>
          <w:tblHeader w:val="0"/>
        </w:trPr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40" w:before="240" w:line="331.2" w:lineRule="auto"/>
              <w:ind w:left="-100" w:firstLine="0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Descrição</w:t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Pontuação Declarada</w:t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Nº de documentos inseridos</w:t>
            </w:r>
          </w:p>
        </w:tc>
      </w:tr>
      <w:tr>
        <w:trPr>
          <w:cantSplit w:val="0"/>
          <w:trHeight w:val="2219.91210937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="240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Especialização</w:t>
            </w:r>
          </w:p>
          <w:p w:rsidR="00000000" w:rsidDel="00000000" w:rsidP="00000000" w:rsidRDefault="00000000" w:rsidRPr="00000000" w14:paraId="0000000F">
            <w:pPr>
              <w:spacing w:after="240" w:before="240" w:line="240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Mestrado</w:t>
            </w:r>
          </w:p>
          <w:p w:rsidR="00000000" w:rsidDel="00000000" w:rsidP="00000000" w:rsidRDefault="00000000" w:rsidRPr="00000000" w14:paraId="00000010">
            <w:pPr>
              <w:spacing w:after="240" w:before="240" w:line="240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Doutorado</w:t>
            </w:r>
          </w:p>
          <w:p w:rsidR="00000000" w:rsidDel="00000000" w:rsidP="00000000" w:rsidRDefault="00000000" w:rsidRPr="00000000" w14:paraId="00000011">
            <w:pPr>
              <w:spacing w:after="240" w:before="240" w:line="240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(os títulos deverão ser na área em que concorre, conforme tabela da Capes)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40" w:before="240" w:line="331.2" w:lineRule="auto"/>
              <w:ind w:left="-100" w:firstLine="0"/>
              <w:jc w:val="center"/>
              <w:rPr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color w:val="00000a"/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240" w:before="240" w:line="331.2" w:lineRule="auto"/>
              <w:ind w:left="-100" w:firstLine="0"/>
              <w:jc w:val="both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Experiência docente na área </w:t>
            </w: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do curso em que concorre</w:t>
            </w: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 em escolas de ensino regular; cursos particulares de idiomas (com CNPJ ativo); Universidades Federais ou Estaduais; Institutos Federais de Educação, CEFETs ou faculdades particulares reconhecidas pelo MEC. </w:t>
            </w:r>
          </w:p>
          <w:p w:rsidR="00000000" w:rsidDel="00000000" w:rsidP="00000000" w:rsidRDefault="00000000" w:rsidRPr="00000000" w14:paraId="00000016">
            <w:pPr>
              <w:spacing w:after="240" w:before="240" w:line="331.2" w:lineRule="auto"/>
              <w:ind w:left="-100" w:firstLine="0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(exceto professor conteudista/monitoria/tutoria/estágio)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20" w:before="120" w:line="288" w:lineRule="auto"/>
              <w:ind w:left="120" w:right="120" w:firstLine="0"/>
              <w:jc w:val="both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Participação como bolsista da Rede e-Tec no curso e-Tec idiomas, Pronatec, MedioTec, Programa Novos Caminhos, Inglês/Espanhol Sem Fronteiras do IFSULDEMINAS, enquanto Professor Conteudista em cursos de inglês ou  Espanhol ou participação como instrutor de inglês ou Espanhol via CELIN do IFSULDEMINAS.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="331.2" w:lineRule="auto"/>
              <w:ind w:left="-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Cursos de Aperfeiçoamento na área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 do curso em que concorre,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com no mínimo 30 horas e que tenham sido realizados nos últimos 05 (cinco) anos. Não serão pontuados os mesmos cursos utilizados no item abaixo.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="331.2" w:lineRule="auto"/>
              <w:ind w:left="-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 realizado curso de aprimoramento da área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 curso em que concorre,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 no exterior presencialmente, com carga horária mínima de 80 horas, não sendo considerados para fins de pontuação participações em eventos como congressos, seminários, workshops, apresentação de trabalho e afins e que tenham sido realizados nos últimos 05 (cinco) anos. Não serão pontuados os mesmos cursos utilizados no item acima e que não contenha carga horária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="331.2" w:lineRule="auto"/>
              <w:ind w:left="-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Certificado válido em exames de proficiência em idiomas na área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do curso em que concorre,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(exames reconhecidos internacionalmente, mínimo B1). Observar a validade do certificado apresentado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40" w:before="240" w:line="331.2" w:lineRule="auto"/>
              <w:ind w:left="-100" w:firstLine="0"/>
              <w:jc w:val="right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Total (máx. 100)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40" w:before="240" w:line="331.2" w:lineRule="auto"/>
        <w:jc w:val="center"/>
        <w:rPr>
          <w:color w:val="00000a"/>
          <w:sz w:val="20"/>
          <w:szCs w:val="20"/>
          <w:highlight w:val="white"/>
        </w:rPr>
      </w:pPr>
      <w:r w:rsidDel="00000000" w:rsidR="00000000" w:rsidRPr="00000000">
        <w:rPr>
          <w:b w:val="1"/>
          <w:color w:val="00000a"/>
          <w:sz w:val="20"/>
          <w:szCs w:val="20"/>
          <w:highlight w:val="white"/>
          <w:rtl w:val="0"/>
        </w:rPr>
        <w:t xml:space="preserve">Tabela 1 - FICHA PARA ANEXAR OS DOCUMENTOS COMPROBATÓRIOS CORRESPONDENTES AO ANEXO III - Para área de Libras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40" w:before="240" w:line="331.2" w:lineRule="auto"/>
        <w:jc w:val="center"/>
        <w:rPr>
          <w:b w:val="1"/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90"/>
        <w:gridCol w:w="4005"/>
        <w:gridCol w:w="1500"/>
        <w:gridCol w:w="2940"/>
        <w:tblGridChange w:id="0">
          <w:tblGrid>
            <w:gridCol w:w="390"/>
            <w:gridCol w:w="4005"/>
            <w:gridCol w:w="1500"/>
            <w:gridCol w:w="294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b w:val="1"/>
                <w:color w:val="00000a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Função: PROFESSOR CONTEUDISTA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Descrição</w:t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Pontuação Declarada</w:t>
            </w:r>
          </w:p>
        </w:tc>
        <w:tc>
          <w:tcPr>
            <w:tcBorders>
              <w:top w:color="000001" w:space="0" w:sz="8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eeeeee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140" w:before="240" w:line="331.2" w:lineRule="auto"/>
              <w:ind w:left="-100" w:firstLine="0"/>
              <w:jc w:val="center"/>
              <w:rPr>
                <w:b w:val="1"/>
                <w:color w:val="00000a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a"/>
                <w:sz w:val="20"/>
                <w:szCs w:val="20"/>
                <w:rtl w:val="0"/>
              </w:rPr>
              <w:t xml:space="preserve">Nº de documentos inseridos</w:t>
            </w:r>
          </w:p>
        </w:tc>
      </w:tr>
      <w:tr>
        <w:trPr>
          <w:cantSplit w:val="0"/>
          <w:trHeight w:val="219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Especialização</w:t>
            </w:r>
          </w:p>
          <w:p w:rsidR="00000000" w:rsidDel="00000000" w:rsidP="00000000" w:rsidRDefault="00000000" w:rsidRPr="00000000" w14:paraId="0000004A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Mestrado</w:t>
            </w:r>
          </w:p>
          <w:p w:rsidR="00000000" w:rsidDel="00000000" w:rsidP="00000000" w:rsidRDefault="00000000" w:rsidRPr="00000000" w14:paraId="0000004B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Doutorado</w:t>
            </w:r>
          </w:p>
          <w:p w:rsidR="00000000" w:rsidDel="00000000" w:rsidP="00000000" w:rsidRDefault="00000000" w:rsidRPr="00000000" w14:paraId="0000004C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(os títulos deverão ser na área em que concorre, conforme tabela da Capes)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4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="331.2" w:lineRule="auto"/>
              <w:ind w:left="-100" w:firstLine="0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Experiência docente na área de Libras em escolas de ensino regular; cursos particulares de idiomas; Universidades Federais ou Estaduais; Institutos Federais de Educação, CEFETs ou faculdades particulares reconhecidas pelo MEC, Universidade Aberta do Brasil.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120" w:before="120" w:line="288" w:lineRule="auto"/>
              <w:ind w:left="120" w:right="120" w:firstLine="0"/>
              <w:jc w:val="both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color w:val="00000a"/>
                <w:sz w:val="18"/>
                <w:szCs w:val="18"/>
                <w:rtl w:val="0"/>
              </w:rPr>
              <w:t xml:space="preserve">Participação como bolsista da Rede eTec no curso e-Tec idiomas, Pronatec, MedioTec, Programa Novos Caminhos, Idiomas Sem Fronteiras do IFSULDEMINAS, enquanto Professor Conteudista em cursos de Libras ou participação como instrutor de Libras via CELIN do IFSULDEMINAS.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70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="331.2" w:lineRule="auto"/>
              <w:ind w:left="-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Certificado de proficiência na área específica da vaga (PROLIBRAS). 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15" w:hRule="atLeast"/>
          <w:tblHeader w:val="0"/>
        </w:trPr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="331.2" w:lineRule="auto"/>
              <w:ind w:left="-100" w:firstLine="0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Ter realizado curso de aprimoramento da área de Libras presencialmente ou a distância, com carga horária mínima de 30 horas.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="331.2" w:lineRule="auto"/>
              <w:ind w:left="-100" w:firstLine="0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="331.2" w:lineRule="auto"/>
              <w:ind w:left="-100" w:firstLine="0"/>
              <w:jc w:val="center"/>
              <w:rPr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gridSpan w:val="3"/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b w:val="1"/>
                <w:color w:val="00000a"/>
                <w:sz w:val="18"/>
                <w:szCs w:val="18"/>
                <w:rtl w:val="0"/>
              </w:rPr>
              <w:t xml:space="preserve">Total</w:t>
            </w:r>
          </w:p>
        </w:tc>
        <w:tc>
          <w:tcPr>
            <w:tcBorders>
              <w:top w:color="000001" w:space="0" w:sz="5" w:val="single"/>
              <w:left w:color="000001" w:space="0" w:sz="5" w:val="single"/>
              <w:bottom w:color="000001" w:space="0" w:sz="5" w:val="single"/>
              <w:right w:color="000001" w:space="0" w:sz="5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="331.2" w:lineRule="auto"/>
              <w:ind w:left="-100" w:firstLine="0"/>
              <w:jc w:val="center"/>
              <w:rPr>
                <w:b w:val="1"/>
                <w:color w:val="00000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3">
      <w:pPr>
        <w:spacing w:after="140" w:before="240" w:line="331.2" w:lineRule="auto"/>
        <w:jc w:val="center"/>
        <w:rPr>
          <w:color w:val="00000a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2758835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835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